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3AB988" w14:textId="01AA63A3" w:rsidR="00C06418" w:rsidRDefault="00671898" w:rsidP="006F148A">
      <w:pPr>
        <w:pStyle w:val="Default"/>
        <w:spacing w:line="280" w:lineRule="atLeast"/>
        <w:ind w:right="1080"/>
        <w:jc w:val="center"/>
        <w:rPr>
          <w:rFonts w:ascii="Times New Roman" w:eastAsia="Times New Roman" w:hAnsi="Times New Roman" w:cs="Times New Roman"/>
          <w:b/>
          <w:bCs/>
          <w:sz w:val="30"/>
          <w:szCs w:val="30"/>
        </w:rPr>
      </w:pPr>
      <w:r>
        <w:rPr>
          <w:rFonts w:ascii="Times New Roman" w:hAnsi="Times New Roman"/>
          <w:b/>
          <w:bCs/>
          <w:sz w:val="30"/>
          <w:szCs w:val="30"/>
          <w:lang w:val="it-IT"/>
        </w:rPr>
        <w:t>Julian Pellicano</w:t>
      </w:r>
      <w:r>
        <w:rPr>
          <w:rFonts w:ascii="Times New Roman" w:hAnsi="Times New Roman"/>
          <w:b/>
          <w:bCs/>
          <w:sz w:val="30"/>
          <w:szCs w:val="30"/>
        </w:rPr>
        <w:t>, conductor</w:t>
      </w:r>
    </w:p>
    <w:p w14:paraId="7CEC5993" w14:textId="77777777" w:rsidR="00C06418" w:rsidRDefault="00C06418">
      <w:pPr>
        <w:pStyle w:val="Default"/>
        <w:spacing w:line="280" w:lineRule="atLeast"/>
        <w:ind w:left="1080" w:right="1080"/>
        <w:rPr>
          <w:rFonts w:ascii="Times" w:eastAsia="Times" w:hAnsi="Times" w:cs="Times"/>
          <w:sz w:val="24"/>
          <w:szCs w:val="24"/>
        </w:rPr>
      </w:pPr>
    </w:p>
    <w:p w14:paraId="0E0FB2C5" w14:textId="77777777" w:rsidR="00A02974" w:rsidRPr="00A02974" w:rsidRDefault="00A02974" w:rsidP="00A02974">
      <w:pPr>
        <w:pStyle w:val="Default"/>
        <w:spacing w:line="280" w:lineRule="atLeast"/>
        <w:ind w:left="720" w:right="1080"/>
        <w:rPr>
          <w:rFonts w:ascii="Times New Roman" w:hAnsi="Times New Roman" w:cs="Times New Roman"/>
        </w:rPr>
      </w:pPr>
      <w:r w:rsidRPr="00A02974">
        <w:rPr>
          <w:rFonts w:ascii="Times New Roman" w:hAnsi="Times New Roman" w:cs="Times New Roman"/>
        </w:rPr>
        <w:t xml:space="preserve">Known for his versatility across a broad spectrum of genres, dynamic interpretations and meticulous technique, </w:t>
      </w:r>
      <w:proofErr w:type="gramStart"/>
      <w:r w:rsidRPr="00A02974">
        <w:rPr>
          <w:rFonts w:ascii="Times New Roman" w:hAnsi="Times New Roman" w:cs="Times New Roman"/>
        </w:rPr>
        <w:t>American-Canadian</w:t>
      </w:r>
      <w:proofErr w:type="gramEnd"/>
      <w:r w:rsidRPr="00A02974">
        <w:rPr>
          <w:rFonts w:ascii="Times New Roman" w:hAnsi="Times New Roman" w:cs="Times New Roman"/>
        </w:rPr>
        <w:t xml:space="preserve"> conductor Julian Pellicano is the newly appointed Music Director of the Okanagan Symphony Orchestra, conductor on the staff of the National Ballet of Canada and is also Music Director of Canada’s Royal Winnipeg Ballet.  Bringing an incisive musicality and collaborative spirit to every performance, he has built a wide-ranging international career leading the Winnipeg Free Press to proclaim that “his versatility is truly astonishing.” </w:t>
      </w:r>
    </w:p>
    <w:p w14:paraId="6E258576" w14:textId="77777777" w:rsidR="00A02974" w:rsidRDefault="00A02974" w:rsidP="00A02974">
      <w:pPr>
        <w:pStyle w:val="Default"/>
        <w:spacing w:line="280" w:lineRule="atLeast"/>
        <w:ind w:left="720" w:right="1080"/>
        <w:rPr>
          <w:rFonts w:ascii="Times New Roman" w:hAnsi="Times New Roman" w:cs="Times New Roman"/>
        </w:rPr>
      </w:pPr>
    </w:p>
    <w:p w14:paraId="0B49EF1C" w14:textId="4F8CF87C" w:rsidR="00A02974" w:rsidRPr="00A02974" w:rsidRDefault="00A02974" w:rsidP="00A02974">
      <w:pPr>
        <w:pStyle w:val="Default"/>
        <w:spacing w:line="280" w:lineRule="atLeast"/>
        <w:ind w:left="720" w:right="1080"/>
        <w:rPr>
          <w:rFonts w:ascii="Times New Roman" w:hAnsi="Times New Roman" w:cs="Times New Roman"/>
        </w:rPr>
      </w:pPr>
      <w:r w:rsidRPr="00A02974">
        <w:rPr>
          <w:rFonts w:ascii="Times New Roman" w:hAnsi="Times New Roman" w:cs="Times New Roman"/>
        </w:rPr>
        <w:t xml:space="preserve">Associate conductor of the Winnipeg Symphony Orchestra from  2013 - 2024, Julian conducted hundreds of performances on all of the orchestra’s various series, contributed to the development of the orchestra’s programming and established himself in the community as an ambassador for the WSO. As a guest he has conducted orchestras and ballet companies in North America and abroad including the Seattle Symphony, Vancouver Symphony, Utah Symphony, the National Arts Centre Orchestra, Hong Kong Ballet, the Orquestra de Valencia, the Calgary Philharmonic, Orlando Ballet, Edmonton Symphony, the Louisiana Philharmonic, The Florida Orchestra, Cincinnati Ballet, the Orquestra </w:t>
      </w:r>
      <w:proofErr w:type="spellStart"/>
      <w:r w:rsidRPr="00A02974">
        <w:rPr>
          <w:rFonts w:ascii="Times New Roman" w:hAnsi="Times New Roman" w:cs="Times New Roman"/>
        </w:rPr>
        <w:t>Sinfônica</w:t>
      </w:r>
      <w:proofErr w:type="spellEnd"/>
      <w:r w:rsidRPr="00A02974">
        <w:rPr>
          <w:rFonts w:ascii="Times New Roman" w:hAnsi="Times New Roman" w:cs="Times New Roman"/>
        </w:rPr>
        <w:t xml:space="preserve"> de Porto Alegre, Oklahoma City Philharmonic, and the Vermont Symphony among others.</w:t>
      </w:r>
    </w:p>
    <w:p w14:paraId="2C7330E7" w14:textId="77777777" w:rsidR="00A02974" w:rsidRDefault="00A02974" w:rsidP="00A02974">
      <w:pPr>
        <w:pStyle w:val="Default"/>
        <w:spacing w:line="280" w:lineRule="atLeast"/>
        <w:ind w:left="720" w:right="1080"/>
        <w:rPr>
          <w:rFonts w:ascii="Times New Roman" w:hAnsi="Times New Roman" w:cs="Times New Roman"/>
        </w:rPr>
      </w:pPr>
    </w:p>
    <w:p w14:paraId="2E66B9D9" w14:textId="60BC220D" w:rsidR="00A02974" w:rsidRPr="00A02974" w:rsidRDefault="00A02974" w:rsidP="00A02974">
      <w:pPr>
        <w:pStyle w:val="Default"/>
        <w:spacing w:line="280" w:lineRule="atLeast"/>
        <w:ind w:left="720" w:right="1080"/>
        <w:rPr>
          <w:rFonts w:ascii="Times New Roman" w:hAnsi="Times New Roman" w:cs="Times New Roman"/>
        </w:rPr>
      </w:pPr>
      <w:r w:rsidRPr="00A02974">
        <w:rPr>
          <w:rFonts w:ascii="Times New Roman" w:hAnsi="Times New Roman" w:cs="Times New Roman"/>
        </w:rPr>
        <w:t xml:space="preserve">Passionate about the intersection of music and dance, he has conducted numerous classical and contemporary ballet productions, performing the works of internationally renowned choreographers Alexei Ratmansky, Christopher Wheeldon, Angelin </w:t>
      </w:r>
      <w:proofErr w:type="spellStart"/>
      <w:r w:rsidRPr="00A02974">
        <w:rPr>
          <w:rFonts w:ascii="Times New Roman" w:hAnsi="Times New Roman" w:cs="Times New Roman"/>
        </w:rPr>
        <w:t>Prelocaj</w:t>
      </w:r>
      <w:proofErr w:type="spellEnd"/>
      <w:r w:rsidRPr="00A02974">
        <w:rPr>
          <w:rFonts w:ascii="Times New Roman" w:hAnsi="Times New Roman" w:cs="Times New Roman"/>
        </w:rPr>
        <w:t xml:space="preserve">, James Kudelka, Twyla Tharp, Frederick Ashton, Mauricio </w:t>
      </w:r>
      <w:proofErr w:type="spellStart"/>
      <w:r w:rsidRPr="00A02974">
        <w:rPr>
          <w:rFonts w:ascii="Times New Roman" w:hAnsi="Times New Roman" w:cs="Times New Roman"/>
        </w:rPr>
        <w:t>Wainrot</w:t>
      </w:r>
      <w:proofErr w:type="spellEnd"/>
      <w:r w:rsidRPr="00A02974">
        <w:rPr>
          <w:rFonts w:ascii="Times New Roman" w:hAnsi="Times New Roman" w:cs="Times New Roman"/>
        </w:rPr>
        <w:t>, Rudi Van Dantzig, Lila York, Jorden Morris and Septime Webre.</w:t>
      </w:r>
    </w:p>
    <w:p w14:paraId="471B38D9" w14:textId="77777777" w:rsidR="00A02974" w:rsidRDefault="00A02974" w:rsidP="00A02974">
      <w:pPr>
        <w:pStyle w:val="Default"/>
        <w:spacing w:line="280" w:lineRule="atLeast"/>
        <w:ind w:left="720" w:right="1080"/>
        <w:rPr>
          <w:rFonts w:ascii="Times New Roman" w:hAnsi="Times New Roman" w:cs="Times New Roman"/>
        </w:rPr>
      </w:pPr>
    </w:p>
    <w:p w14:paraId="35F487E9" w14:textId="5A27E223" w:rsidR="00A02974" w:rsidRPr="00A02974" w:rsidRDefault="00A02974" w:rsidP="00A02974">
      <w:pPr>
        <w:pStyle w:val="Default"/>
        <w:spacing w:line="280" w:lineRule="atLeast"/>
        <w:ind w:left="720" w:right="1080"/>
        <w:rPr>
          <w:rFonts w:ascii="Times New Roman" w:hAnsi="Times New Roman" w:cs="Times New Roman"/>
        </w:rPr>
      </w:pPr>
      <w:r w:rsidRPr="00A02974">
        <w:rPr>
          <w:rFonts w:ascii="Times New Roman" w:hAnsi="Times New Roman" w:cs="Times New Roman"/>
        </w:rPr>
        <w:t>Highly experienced with live-to-film performances, Mr. Pellicano’s film project credits encompass more than 35 titles including Miloš Forman’s award-winning film Amadeus, many legendary films scored by John Williams, Fritz Lang’s Metropolis with its original 1927 score, as well as recent blockbusters, and classic films of the “Golden Age” of Hollywood.</w:t>
      </w:r>
    </w:p>
    <w:p w14:paraId="6B8ED32E" w14:textId="77777777" w:rsidR="00A02974" w:rsidRDefault="00A02974" w:rsidP="00A02974">
      <w:pPr>
        <w:pStyle w:val="Default"/>
        <w:spacing w:line="280" w:lineRule="atLeast"/>
        <w:ind w:left="720" w:right="1080"/>
        <w:rPr>
          <w:rFonts w:ascii="Times New Roman" w:hAnsi="Times New Roman" w:cs="Times New Roman"/>
        </w:rPr>
      </w:pPr>
    </w:p>
    <w:p w14:paraId="010EB377" w14:textId="7A60B864" w:rsidR="00A02974" w:rsidRPr="00A02974" w:rsidRDefault="00A02974" w:rsidP="00A02974">
      <w:pPr>
        <w:pStyle w:val="Default"/>
        <w:spacing w:line="280" w:lineRule="atLeast"/>
        <w:ind w:left="720" w:right="1080"/>
        <w:rPr>
          <w:rFonts w:ascii="Times New Roman" w:hAnsi="Times New Roman" w:cs="Times New Roman"/>
        </w:rPr>
      </w:pPr>
      <w:r w:rsidRPr="00A02974">
        <w:rPr>
          <w:rFonts w:ascii="Times New Roman" w:hAnsi="Times New Roman" w:cs="Times New Roman"/>
        </w:rPr>
        <w:t xml:space="preserve">Julian Pellicano studied conducting at the Yale School of Music with </w:t>
      </w:r>
      <w:proofErr w:type="spellStart"/>
      <w:r w:rsidRPr="00A02974">
        <w:rPr>
          <w:rFonts w:ascii="Times New Roman" w:hAnsi="Times New Roman" w:cs="Times New Roman"/>
        </w:rPr>
        <w:t>Shinik</w:t>
      </w:r>
      <w:proofErr w:type="spellEnd"/>
      <w:r w:rsidRPr="00A02974">
        <w:rPr>
          <w:rFonts w:ascii="Times New Roman" w:hAnsi="Times New Roman" w:cs="Times New Roman"/>
        </w:rPr>
        <w:t xml:space="preserve"> Hahm and during that time also trained in masterclasses with Kurt Masur, Peter Eötvös, Zsolt Nagy, Martyn </w:t>
      </w:r>
      <w:proofErr w:type="spellStart"/>
      <w:r w:rsidRPr="00A02974">
        <w:rPr>
          <w:rFonts w:ascii="Times New Roman" w:hAnsi="Times New Roman" w:cs="Times New Roman"/>
        </w:rPr>
        <w:t>Brabbins</w:t>
      </w:r>
      <w:proofErr w:type="spellEnd"/>
      <w:r w:rsidRPr="00A02974">
        <w:rPr>
          <w:rFonts w:ascii="Times New Roman" w:hAnsi="Times New Roman" w:cs="Times New Roman"/>
        </w:rPr>
        <w:t xml:space="preserve">, Carl </w:t>
      </w:r>
      <w:proofErr w:type="spellStart"/>
      <w:r w:rsidRPr="00A02974">
        <w:rPr>
          <w:rFonts w:ascii="Times New Roman" w:hAnsi="Times New Roman" w:cs="Times New Roman"/>
        </w:rPr>
        <w:t>St.Clair</w:t>
      </w:r>
      <w:proofErr w:type="spellEnd"/>
      <w:r w:rsidRPr="00A02974">
        <w:rPr>
          <w:rFonts w:ascii="Times New Roman" w:hAnsi="Times New Roman" w:cs="Times New Roman"/>
        </w:rPr>
        <w:t xml:space="preserve">, </w:t>
      </w:r>
      <w:proofErr w:type="spellStart"/>
      <w:r w:rsidRPr="00A02974">
        <w:rPr>
          <w:rFonts w:ascii="Times New Roman" w:hAnsi="Times New Roman" w:cs="Times New Roman"/>
        </w:rPr>
        <w:t>L’Orchestre</w:t>
      </w:r>
      <w:proofErr w:type="spellEnd"/>
      <w:r w:rsidRPr="00A02974">
        <w:rPr>
          <w:rFonts w:ascii="Times New Roman" w:hAnsi="Times New Roman" w:cs="Times New Roman"/>
        </w:rPr>
        <w:t xml:space="preserve"> </w:t>
      </w:r>
      <w:proofErr w:type="spellStart"/>
      <w:r w:rsidRPr="00A02974">
        <w:rPr>
          <w:rFonts w:ascii="Times New Roman" w:hAnsi="Times New Roman" w:cs="Times New Roman"/>
        </w:rPr>
        <w:t>Philharmonique</w:t>
      </w:r>
      <w:proofErr w:type="spellEnd"/>
      <w:r w:rsidRPr="00A02974">
        <w:rPr>
          <w:rFonts w:ascii="Times New Roman" w:hAnsi="Times New Roman" w:cs="Times New Roman"/>
        </w:rPr>
        <w:t xml:space="preserve"> du Luxembourg and the Royal Scottish National Orchestra. At Yale  He was a recipient of the Presser Music Award, awarded prizes from the Royal Swedish Academy of Music and Yale’s Phillip F. Nelson Prize for Musical Entrepreneurship.</w:t>
      </w:r>
    </w:p>
    <w:p w14:paraId="34694192" w14:textId="77777777" w:rsidR="00A02974" w:rsidRDefault="00A02974" w:rsidP="00A02974">
      <w:pPr>
        <w:pStyle w:val="Default"/>
        <w:spacing w:line="280" w:lineRule="atLeast"/>
        <w:ind w:left="720" w:right="1080"/>
        <w:rPr>
          <w:rFonts w:ascii="Times New Roman" w:hAnsi="Times New Roman" w:cs="Times New Roman"/>
        </w:rPr>
      </w:pPr>
    </w:p>
    <w:p w14:paraId="48121536" w14:textId="6148797B" w:rsidR="003C0CB0" w:rsidRDefault="00A02974" w:rsidP="00A02974">
      <w:pPr>
        <w:pStyle w:val="Default"/>
        <w:spacing w:line="280" w:lineRule="atLeast"/>
        <w:ind w:left="720" w:right="1080"/>
        <w:rPr>
          <w:rFonts w:ascii="Times New Roman" w:hAnsi="Times New Roman" w:cs="Times New Roman"/>
        </w:rPr>
      </w:pPr>
      <w:r w:rsidRPr="00A02974">
        <w:rPr>
          <w:rFonts w:ascii="Times New Roman" w:hAnsi="Times New Roman" w:cs="Times New Roman"/>
        </w:rPr>
        <w:t xml:space="preserve">His career grew out of unconventional beginnings, starting as a primarily self-taught percussionist, timpanist, drummer and accordionist, performing in a wide variety of styles, genres, bands and ensembles. He studied percussion at the Peabody Conservatory, the Royal College of Music in Stockholm, Sweden, and at the Yale School of Music where he was a member of the critically acclaimed Yale Percussion Group. As a percussionist, he has performed in concert halls and festivals in North America, Europe and Asia. He also holds a degree in philosophy from </w:t>
      </w:r>
      <w:proofErr w:type="gramStart"/>
      <w:r w:rsidRPr="00A02974">
        <w:rPr>
          <w:rFonts w:ascii="Times New Roman" w:hAnsi="Times New Roman" w:cs="Times New Roman"/>
        </w:rPr>
        <w:t>The Johns</w:t>
      </w:r>
      <w:proofErr w:type="gramEnd"/>
      <w:r w:rsidRPr="00A02974">
        <w:rPr>
          <w:rFonts w:ascii="Times New Roman" w:hAnsi="Times New Roman" w:cs="Times New Roman"/>
        </w:rPr>
        <w:t xml:space="preserve"> Hopkins University</w:t>
      </w:r>
    </w:p>
    <w:p w14:paraId="266AE542" w14:textId="77777777" w:rsidR="000A0286" w:rsidRDefault="000A0286" w:rsidP="00671898">
      <w:pPr>
        <w:pStyle w:val="Default"/>
        <w:spacing w:line="280" w:lineRule="atLeast"/>
        <w:ind w:left="720" w:right="1080"/>
        <w:rPr>
          <w:rFonts w:ascii="Times New Roman" w:hAnsi="Times New Roman" w:cs="Times New Roman"/>
        </w:rPr>
      </w:pPr>
    </w:p>
    <w:p w14:paraId="411449C3" w14:textId="23D578EE" w:rsidR="000A0286" w:rsidRDefault="00A02974" w:rsidP="00671898">
      <w:pPr>
        <w:pStyle w:val="Default"/>
        <w:spacing w:line="280" w:lineRule="atLeast"/>
        <w:ind w:left="720" w:right="1080"/>
        <w:rPr>
          <w:rFonts w:ascii="Times New Roman" w:hAnsi="Times New Roman" w:cs="Times New Roman"/>
        </w:rPr>
      </w:pPr>
      <w:r>
        <w:rPr>
          <w:rFonts w:ascii="Times New Roman" w:hAnsi="Times New Roman" w:cs="Times New Roman"/>
        </w:rPr>
        <w:t>June</w:t>
      </w:r>
      <w:r w:rsidR="001C1903">
        <w:rPr>
          <w:rFonts w:ascii="Times New Roman" w:hAnsi="Times New Roman" w:cs="Times New Roman"/>
        </w:rPr>
        <w:t xml:space="preserve"> 202</w:t>
      </w:r>
      <w:r>
        <w:rPr>
          <w:rFonts w:ascii="Times New Roman" w:hAnsi="Times New Roman" w:cs="Times New Roman"/>
        </w:rPr>
        <w:t>5</w:t>
      </w:r>
    </w:p>
    <w:p w14:paraId="79530D9C" w14:textId="77777777" w:rsidR="001C1903" w:rsidRDefault="001C1903" w:rsidP="00671898">
      <w:pPr>
        <w:pStyle w:val="Default"/>
        <w:spacing w:line="280" w:lineRule="atLeast"/>
        <w:ind w:left="720" w:right="1080"/>
        <w:rPr>
          <w:rFonts w:ascii="Times New Roman" w:hAnsi="Times New Roman" w:cs="Times New Roman"/>
        </w:rPr>
      </w:pPr>
    </w:p>
    <w:p w14:paraId="2B2A4209" w14:textId="18483D78" w:rsidR="003C0CB0" w:rsidRPr="00671898" w:rsidRDefault="003C0CB0" w:rsidP="00671898">
      <w:pPr>
        <w:pStyle w:val="Default"/>
        <w:spacing w:line="280" w:lineRule="atLeast"/>
        <w:ind w:left="720" w:right="1080"/>
        <w:rPr>
          <w:rFonts w:ascii="Times New Roman" w:hAnsi="Times New Roman" w:cs="Times New Roman"/>
        </w:rPr>
      </w:pPr>
      <w:r w:rsidRPr="003C0CB0">
        <w:rPr>
          <w:rFonts w:ascii="Times New Roman" w:hAnsi="Times New Roman" w:cs="Times New Roman"/>
        </w:rPr>
        <w:t>NOTE: Please discard previously dated materials and contact artist’s management before making any alterations or cuts. Please do not use previously dated materials.</w:t>
      </w:r>
    </w:p>
    <w:sectPr w:rsidR="003C0CB0" w:rsidRPr="00671898" w:rsidSect="004F0E8E">
      <w:headerReference w:type="default" r:id="rId6"/>
      <w:footerReference w:type="default" r:id="rId7"/>
      <w:pgSz w:w="12240" w:h="15840"/>
      <w:pgMar w:top="720" w:right="720" w:bottom="720" w:left="720" w:header="288"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ACB7C" w14:textId="77777777" w:rsidR="004F0E8E" w:rsidRDefault="004F0E8E">
      <w:r>
        <w:separator/>
      </w:r>
    </w:p>
  </w:endnote>
  <w:endnote w:type="continuationSeparator" w:id="0">
    <w:p w14:paraId="07DC26B2" w14:textId="77777777" w:rsidR="004F0E8E" w:rsidRDefault="004F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imes">
    <w:panose1 w:val="02020603050405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90A7E" w14:textId="77777777" w:rsidR="00C06418" w:rsidRDefault="00671898">
    <w:pPr>
      <w:pStyle w:val="BodyA"/>
      <w:spacing w:before="1" w:line="424" w:lineRule="auto"/>
      <w:ind w:left="4709" w:right="346" w:hanging="3980"/>
      <w:jc w:val="center"/>
    </w:pPr>
    <w:r>
      <w:rPr>
        <w:color w:val="17365D"/>
        <w:sz w:val="18"/>
        <w:szCs w:val="18"/>
        <w:u w:color="17365D"/>
      </w:rPr>
      <w:t>Monica</w:t>
    </w:r>
    <w:r>
      <w:rPr>
        <w:color w:val="17365D"/>
        <w:spacing w:val="-1"/>
        <w:sz w:val="18"/>
        <w:szCs w:val="18"/>
        <w:u w:color="17365D"/>
      </w:rPr>
      <w:t xml:space="preserve"> </w:t>
    </w:r>
    <w:r>
      <w:rPr>
        <w:color w:val="17365D"/>
        <w:sz w:val="18"/>
        <w:szCs w:val="18"/>
        <w:u w:color="17365D"/>
      </w:rPr>
      <w:t>Felkel</w:t>
    </w:r>
    <w:r>
      <w:rPr>
        <w:color w:val="17365D"/>
        <w:spacing w:val="-2"/>
        <w:sz w:val="18"/>
        <w:szCs w:val="18"/>
        <w:u w:color="17365D"/>
      </w:rPr>
      <w:t xml:space="preserve"> </w:t>
    </w:r>
    <w:r>
      <w:rPr>
        <w:color w:val="17365D"/>
        <w:sz w:val="18"/>
        <w:szCs w:val="18"/>
        <w:u w:color="17365D"/>
        <w:lang w:val="en-US"/>
      </w:rPr>
      <w:t>Creative</w:t>
    </w:r>
    <w:r>
      <w:rPr>
        <w:color w:val="17365D"/>
        <w:spacing w:val="-3"/>
        <w:sz w:val="18"/>
        <w:szCs w:val="18"/>
        <w:u w:color="17365D"/>
      </w:rPr>
      <w:t xml:space="preserve"> </w:t>
    </w:r>
    <w:r>
      <w:rPr>
        <w:color w:val="17365D"/>
        <w:sz w:val="18"/>
        <w:szCs w:val="18"/>
        <w:u w:color="17365D"/>
        <w:lang w:val="en-US"/>
      </w:rPr>
      <w:t>Partners,</w:t>
    </w:r>
    <w:r>
      <w:rPr>
        <w:color w:val="17365D"/>
        <w:spacing w:val="-1"/>
        <w:sz w:val="18"/>
        <w:szCs w:val="18"/>
        <w:u w:color="17365D"/>
      </w:rPr>
      <w:t xml:space="preserve"> </w:t>
    </w:r>
    <w:r>
      <w:rPr>
        <w:color w:val="17365D"/>
        <w:sz w:val="18"/>
        <w:szCs w:val="18"/>
        <w:u w:color="17365D"/>
        <w:lang w:val="da-DK"/>
      </w:rPr>
      <w:t>LLC</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rPr>
      <w:t>65</w:t>
    </w:r>
    <w:r>
      <w:rPr>
        <w:color w:val="17365D"/>
        <w:spacing w:val="-1"/>
        <w:sz w:val="18"/>
        <w:szCs w:val="18"/>
        <w:u w:color="17365D"/>
      </w:rPr>
      <w:t xml:space="preserve"> </w:t>
    </w:r>
    <w:r w:rsidRPr="00671898">
      <w:rPr>
        <w:color w:val="17365D"/>
        <w:sz w:val="18"/>
        <w:szCs w:val="18"/>
        <w:u w:color="17365D"/>
        <w:lang w:val="en-US"/>
      </w:rPr>
      <w:t>West</w:t>
    </w:r>
    <w:r>
      <w:rPr>
        <w:color w:val="17365D"/>
        <w:spacing w:val="-2"/>
        <w:sz w:val="18"/>
        <w:szCs w:val="18"/>
        <w:u w:color="17365D"/>
      </w:rPr>
      <w:t xml:space="preserve"> </w:t>
    </w:r>
    <w:r>
      <w:rPr>
        <w:color w:val="17365D"/>
        <w:sz w:val="18"/>
        <w:szCs w:val="18"/>
        <w:u w:color="17365D"/>
      </w:rPr>
      <w:t>90</w:t>
    </w:r>
    <w:r>
      <w:rPr>
        <w:color w:val="17365D"/>
        <w:spacing w:val="-1"/>
        <w:sz w:val="18"/>
        <w:szCs w:val="18"/>
        <w:u w:color="17365D"/>
      </w:rPr>
      <w:t xml:space="preserve"> </w:t>
    </w:r>
    <w:r>
      <w:rPr>
        <w:color w:val="17365D"/>
        <w:sz w:val="18"/>
        <w:szCs w:val="18"/>
        <w:u w:color="17365D"/>
        <w:lang w:val="en-US"/>
      </w:rPr>
      <w:t>Street</w:t>
    </w:r>
    <w:r>
      <w:rPr>
        <w:color w:val="17365D"/>
        <w:spacing w:val="-2"/>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lang w:val="nl-NL"/>
      </w:rPr>
      <w:t>Suite</w:t>
    </w:r>
    <w:r>
      <w:rPr>
        <w:color w:val="17365D"/>
        <w:spacing w:val="-3"/>
        <w:sz w:val="18"/>
        <w:szCs w:val="18"/>
        <w:u w:color="17365D"/>
      </w:rPr>
      <w:t xml:space="preserve"> </w:t>
    </w:r>
    <w:r>
      <w:rPr>
        <w:color w:val="17365D"/>
        <w:sz w:val="18"/>
        <w:szCs w:val="18"/>
        <w:u w:color="17365D"/>
      </w:rPr>
      <w:t>14F</w:t>
    </w:r>
    <w:r>
      <w:rPr>
        <w:color w:val="17365D"/>
        <w:spacing w:val="-4"/>
        <w:sz w:val="18"/>
        <w:szCs w:val="18"/>
        <w:u w:color="17365D"/>
      </w:rPr>
      <w:t xml:space="preserve"> </w:t>
    </w:r>
    <w:r>
      <w:rPr>
        <w:color w:val="17365D"/>
        <w:sz w:val="18"/>
        <w:szCs w:val="18"/>
        <w:u w:color="17365D"/>
      </w:rPr>
      <w:t>•</w:t>
    </w:r>
    <w:r>
      <w:rPr>
        <w:color w:val="17365D"/>
        <w:spacing w:val="-1"/>
        <w:sz w:val="18"/>
        <w:szCs w:val="18"/>
        <w:u w:color="17365D"/>
      </w:rPr>
      <w:t xml:space="preserve"> </w:t>
    </w:r>
    <w:r>
      <w:rPr>
        <w:color w:val="17365D"/>
        <w:sz w:val="18"/>
        <w:szCs w:val="18"/>
        <w:u w:color="17365D"/>
        <w:lang w:val="en-US"/>
      </w:rPr>
      <w:t>New</w:t>
    </w:r>
    <w:r>
      <w:rPr>
        <w:color w:val="17365D"/>
        <w:spacing w:val="-1"/>
        <w:sz w:val="18"/>
        <w:szCs w:val="18"/>
        <w:u w:color="17365D"/>
      </w:rPr>
      <w:t xml:space="preserve"> </w:t>
    </w:r>
    <w:r>
      <w:rPr>
        <w:color w:val="17365D"/>
        <w:sz w:val="18"/>
        <w:szCs w:val="18"/>
        <w:u w:color="17365D"/>
        <w:lang w:val="en-US"/>
      </w:rPr>
      <w:t>York,</w:t>
    </w:r>
    <w:r>
      <w:rPr>
        <w:color w:val="17365D"/>
        <w:spacing w:val="-1"/>
        <w:sz w:val="18"/>
        <w:szCs w:val="18"/>
        <w:u w:color="17365D"/>
      </w:rPr>
      <w:t xml:space="preserve"> </w:t>
    </w:r>
    <w:r>
      <w:rPr>
        <w:color w:val="17365D"/>
        <w:sz w:val="18"/>
        <w:szCs w:val="18"/>
        <w:u w:color="17365D"/>
        <w:lang w:val="en-US"/>
      </w:rPr>
      <w:t>NY</w:t>
    </w:r>
    <w:r>
      <w:rPr>
        <w:color w:val="17365D"/>
        <w:spacing w:val="-1"/>
        <w:sz w:val="18"/>
        <w:szCs w:val="18"/>
        <w:u w:color="17365D"/>
      </w:rPr>
      <w:t xml:space="preserve"> </w:t>
    </w:r>
    <w:r>
      <w:rPr>
        <w:color w:val="17365D"/>
        <w:sz w:val="18"/>
        <w:szCs w:val="18"/>
        <w:u w:color="17365D"/>
        <w:lang w:val="en-US"/>
      </w:rPr>
      <w:t>10024</w:t>
    </w:r>
    <w:r>
      <w:rPr>
        <w:color w:val="17365D"/>
        <w:spacing w:val="-1"/>
        <w:sz w:val="18"/>
        <w:szCs w:val="18"/>
        <w:u w:color="17365D"/>
      </w:rPr>
      <w:t xml:space="preserve"> </w:t>
    </w:r>
    <w:r>
      <w:rPr>
        <w:color w:val="17365D"/>
        <w:sz w:val="18"/>
        <w:szCs w:val="18"/>
        <w:u w:color="17365D"/>
      </w:rPr>
      <w:t>•</w:t>
    </w:r>
    <w:r>
      <w:rPr>
        <w:color w:val="17365D"/>
        <w:spacing w:val="-3"/>
        <w:sz w:val="18"/>
        <w:szCs w:val="18"/>
        <w:u w:color="17365D"/>
      </w:rPr>
      <w:t xml:space="preserve"> </w:t>
    </w:r>
    <w:r>
      <w:rPr>
        <w:color w:val="17365D"/>
        <w:sz w:val="18"/>
        <w:szCs w:val="18"/>
        <w:u w:color="17365D"/>
      </w:rPr>
      <w:t>917-868-8107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B4B74" w14:textId="77777777" w:rsidR="004F0E8E" w:rsidRDefault="004F0E8E">
      <w:r>
        <w:separator/>
      </w:r>
    </w:p>
  </w:footnote>
  <w:footnote w:type="continuationSeparator" w:id="0">
    <w:p w14:paraId="6D64F4A4" w14:textId="77777777" w:rsidR="004F0E8E" w:rsidRDefault="004F0E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A0D2" w14:textId="77777777" w:rsidR="00C06418" w:rsidRDefault="00671898">
    <w:pPr>
      <w:pStyle w:val="BodyText"/>
      <w:ind w:left="5484"/>
      <w:jc w:val="right"/>
      <w:rPr>
        <w:sz w:val="20"/>
        <w:szCs w:val="20"/>
      </w:rPr>
    </w:pPr>
    <w:r>
      <w:rPr>
        <w:noProof/>
        <w:sz w:val="20"/>
        <w:szCs w:val="20"/>
      </w:rPr>
      <w:drawing>
        <wp:inline distT="0" distB="0" distL="0" distR="0" wp14:anchorId="757BC8B2" wp14:editId="28CF5A90">
          <wp:extent cx="2204722" cy="1092200"/>
          <wp:effectExtent l="0" t="0" r="0" b="0"/>
          <wp:docPr id="1073741825" name="officeArt object" descr="A drawing of an octopus&#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drawing of an octopus&#10;&#10;Description automatically generated" descr="A drawing of an octopusDescription automatically generated"/>
                  <pic:cNvPicPr>
                    <a:picLocks noChangeAspect="1"/>
                  </pic:cNvPicPr>
                </pic:nvPicPr>
                <pic:blipFill>
                  <a:blip r:embed="rId1"/>
                  <a:stretch>
                    <a:fillRect/>
                  </a:stretch>
                </pic:blipFill>
                <pic:spPr>
                  <a:xfrm>
                    <a:off x="0" y="0"/>
                    <a:ext cx="2204722" cy="1092200"/>
                  </a:xfrm>
                  <a:prstGeom prst="rect">
                    <a:avLst/>
                  </a:prstGeom>
                  <a:ln w="12700" cap="flat">
                    <a:noFill/>
                    <a:miter lim="400000"/>
                  </a:ln>
                  <a:effectLst/>
                </pic:spPr>
              </pic:pic>
            </a:graphicData>
          </a:graphic>
        </wp:inline>
      </w:drawing>
    </w:r>
  </w:p>
  <w:p w14:paraId="0CDB6133" w14:textId="77777777" w:rsidR="00C06418" w:rsidRDefault="00671898">
    <w:pPr>
      <w:pStyle w:val="BodyText"/>
      <w:jc w:val="right"/>
    </w:pPr>
    <w:r>
      <w:rPr>
        <w:color w:val="17365D"/>
        <w:sz w:val="18"/>
        <w:szCs w:val="18"/>
        <w:u w:color="17365D"/>
      </w:rPr>
      <w:t>www.monicafelkelcreativepartners.com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418"/>
    <w:rsid w:val="000A0286"/>
    <w:rsid w:val="001C1903"/>
    <w:rsid w:val="00230B34"/>
    <w:rsid w:val="002B1C38"/>
    <w:rsid w:val="00395510"/>
    <w:rsid w:val="003C0CB0"/>
    <w:rsid w:val="004F0E8E"/>
    <w:rsid w:val="00667FF7"/>
    <w:rsid w:val="00671898"/>
    <w:rsid w:val="006F148A"/>
    <w:rsid w:val="00773C6B"/>
    <w:rsid w:val="00A02974"/>
    <w:rsid w:val="00C06418"/>
    <w:rsid w:val="00E7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64BD"/>
  <w15:docId w15:val="{347396B7-5C14-4C2D-AF2F-B6C5642F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BodyText">
    <w:name w:val="Body Text"/>
    <w:pPr>
      <w:widowControl w:val="0"/>
    </w:pPr>
    <w:rPr>
      <w:rFonts w:cs="Arial Unicode MS"/>
      <w:color w:val="000000"/>
      <w:sz w:val="22"/>
      <w:szCs w:val="22"/>
      <w:u w:color="000000"/>
    </w:rPr>
  </w:style>
  <w:style w:type="paragraph" w:customStyle="1" w:styleId="BodyA">
    <w:name w:val="Body A"/>
    <w:pPr>
      <w:widowControl w:val="0"/>
    </w:pPr>
    <w:rPr>
      <w:rFonts w:cs="Arial Unicode MS"/>
      <w:color w:val="000000"/>
      <w:sz w:val="22"/>
      <w:szCs w:val="22"/>
      <w:u w:color="000000"/>
      <w:lang w:val="it-IT"/>
    </w:rPr>
  </w:style>
  <w:style w:type="paragraph" w:customStyle="1" w:styleId="Default">
    <w:name w:val="Default"/>
    <w:rPr>
      <w:rFonts w:ascii="Helvetica Neue" w:eastAsia="Helvetica Neue" w:hAnsi="Helvetica Neue" w:cs="Helvetica Neue"/>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Felkel</cp:lastModifiedBy>
  <cp:revision>2</cp:revision>
  <dcterms:created xsi:type="dcterms:W3CDTF">2025-06-15T18:30:00Z</dcterms:created>
  <dcterms:modified xsi:type="dcterms:W3CDTF">2025-06-15T18:30:00Z</dcterms:modified>
</cp:coreProperties>
</file>